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143" w:type="dxa"/>
        <w:tblLook w:val="04A0" w:firstRow="1" w:lastRow="0" w:firstColumn="1" w:lastColumn="0" w:noHBand="0" w:noVBand="1"/>
      </w:tblPr>
      <w:tblGrid>
        <w:gridCol w:w="1696"/>
        <w:gridCol w:w="5447"/>
      </w:tblGrid>
      <w:tr>
        <w:trPr>
          <w:trHeight w:val="680"/>
        </w:trPr>
        <w:tc>
          <w:tcPr>
            <w:tcW w:w="1696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Course Title</w:t>
            </w:r>
            <w:r>
              <w:rPr>
                <w:rFonts w:ascii="Trebuchet MS" w:hAnsi="Trebuchet MS" w:cs="Times New Roman"/>
                <w:sz w:val="24"/>
                <w:szCs w:val="24"/>
              </w:rPr>
              <w:t>:</w:t>
            </w:r>
          </w:p>
        </w:tc>
        <w:tc>
          <w:tcPr>
            <w:tcW w:w="5447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sz w:val="24"/>
                <w:szCs w:val="24"/>
              </w:rPr>
              <w:t xml:space="preserve">CTF Yr7 to </w:t>
            </w:r>
            <w:proofErr w:type="spellStart"/>
            <w:r>
              <w:rPr>
                <w:rFonts w:ascii="Trebuchet MS" w:hAnsi="Trebuchet MS" w:cs="Times New Roman"/>
                <w:sz w:val="24"/>
                <w:szCs w:val="24"/>
              </w:rPr>
              <w:t>Yr</w:t>
            </w:r>
            <w:proofErr w:type="spellEnd"/>
            <w:r>
              <w:rPr>
                <w:rFonts w:ascii="Trebuchet MS" w:hAnsi="Trebuchet MS" w:cs="Times New Roman"/>
                <w:sz w:val="24"/>
                <w:szCs w:val="24"/>
              </w:rPr>
              <w:t xml:space="preserve"> 8</w:t>
            </w:r>
          </w:p>
        </w:tc>
      </w:tr>
    </w:tbl>
    <w:p>
      <w:pPr>
        <w:spacing w:after="0"/>
        <w:rPr>
          <w:rFonts w:ascii="Trebuchet MS" w:hAnsi="Trebuchet MS" w:cs="Times New Roman"/>
          <w:sz w:val="24"/>
          <w:szCs w:val="24"/>
        </w:rPr>
      </w:pPr>
    </w:p>
    <w:tbl>
      <w:tblPr>
        <w:tblStyle w:val="TableGrid"/>
        <w:tblW w:w="7144" w:type="dxa"/>
        <w:tblLook w:val="04A0" w:firstRow="1" w:lastRow="0" w:firstColumn="1" w:lastColumn="0" w:noHBand="0" w:noVBand="1"/>
      </w:tblPr>
      <w:tblGrid>
        <w:gridCol w:w="3572"/>
        <w:gridCol w:w="3572"/>
      </w:tblGrid>
      <w:tr>
        <w:trPr>
          <w:trHeight w:val="7824"/>
        </w:trPr>
        <w:tc>
          <w:tcPr>
            <w:tcW w:w="7143" w:type="dxa"/>
            <w:gridSpan w:val="2"/>
          </w:tcPr>
          <w:p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Course content</w:t>
            </w:r>
            <w:r>
              <w:rPr>
                <w:rFonts w:cstheme="minorHAnsi"/>
                <w:szCs w:val="24"/>
              </w:rPr>
              <w:t xml:space="preserve"> (description of course including who should attend):</w:t>
            </w:r>
          </w:p>
          <w:p>
            <w:pPr>
              <w:rPr>
                <w:rFonts w:cstheme="minorHAnsi"/>
                <w:szCs w:val="24"/>
              </w:rPr>
            </w:pPr>
          </w:p>
          <w:p>
            <w:pPr>
              <w:jc w:val="both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C2k are offering CTF Year 7 to Year 8 overview sessions to outline the SIMS .net Pupil Movement process.  </w:t>
            </w:r>
          </w:p>
          <w:p>
            <w:pPr>
              <w:jc w:val="both"/>
              <w:rPr>
                <w:rFonts w:ascii="Calibri" w:hAnsi="Calibri" w:cs="Times New Roman"/>
              </w:rPr>
            </w:pPr>
          </w:p>
          <w:p>
            <w:pPr>
              <w:jc w:val="both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In accordance with DE requirements, Year 7 pupil records are sent electronically by Primary Schools to the relevant Post Primary or Special school.  </w:t>
            </w:r>
            <w:r>
              <w:rPr>
                <w:rFonts w:cs="Times New Roman"/>
                <w:bCs/>
                <w:lang w:val="pt-PT"/>
              </w:rPr>
              <w:t xml:space="preserve">This year the CTFs can only be sent from </w:t>
            </w:r>
            <w:r>
              <w:rPr>
                <w:rFonts w:cs="Times New Roman"/>
                <w:b/>
                <w:bCs/>
                <w:lang w:val="pt-PT"/>
              </w:rPr>
              <w:t>19 June onwards</w:t>
            </w:r>
            <w:r>
              <w:rPr>
                <w:rFonts w:cs="Times New Roman"/>
                <w:bCs/>
                <w:lang w:val="pt-PT"/>
              </w:rPr>
              <w:t xml:space="preserve"> to Post Primary/Special schools through the AnyComms App within the App Store. This process must be completed by 25 June 2021.</w:t>
            </w:r>
            <w:r>
              <w:rPr>
                <w:rFonts w:ascii="Calibri" w:hAnsi="Calibri" w:cs="Times New Roman"/>
              </w:rPr>
              <w:t xml:space="preserve"> </w:t>
            </w:r>
          </w:p>
          <w:p>
            <w:pPr>
              <w:jc w:val="both"/>
              <w:rPr>
                <w:rFonts w:ascii="Calibri" w:hAnsi="Calibri" w:cs="Times New Roman"/>
              </w:rPr>
            </w:pPr>
          </w:p>
          <w:p>
            <w:pPr>
              <w:jc w:val="both"/>
              <w:rPr>
                <w:rFonts w:cstheme="minorHAnsi"/>
                <w:szCs w:val="24"/>
              </w:rPr>
            </w:pPr>
            <w:r>
              <w:rPr>
                <w:rFonts w:ascii="Calibri" w:hAnsi="Calibri" w:cs="Times New Roman"/>
              </w:rPr>
              <w:t xml:space="preserve">The overview is for members of staff who deal with pupil records in SIMS .net, most likely a member of the office staff. </w:t>
            </w:r>
            <w:bookmarkStart w:id="0" w:name="_GoBack"/>
            <w:bookmarkEnd w:id="0"/>
          </w:p>
        </w:tc>
      </w:tr>
      <w:tr>
        <w:trPr>
          <w:trHeight w:val="558"/>
        </w:trPr>
        <w:tc>
          <w:tcPr>
            <w:tcW w:w="3572" w:type="dxa"/>
            <w:shd w:val="clear" w:color="auto" w:fill="D9D9D9" w:themeFill="background1" w:themeFillShade="D9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Audience</w:t>
            </w:r>
            <w:r>
              <w:rPr>
                <w:rFonts w:ascii="Trebuchet MS" w:hAnsi="Trebuchet MS" w:cs="Times New Roman"/>
                <w:sz w:val="24"/>
                <w:szCs w:val="24"/>
              </w:rPr>
              <w:t xml:space="preserve"> (e.g. Primary, Post Primary, Special, EOTAS </w:t>
            </w:r>
            <w:proofErr w:type="spellStart"/>
            <w:r>
              <w:rPr>
                <w:rFonts w:ascii="Trebuchet MS" w:hAnsi="Trebuchet MS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rebuchet MS" w:hAnsi="Trebuchet MS" w:cs="Times New Roman"/>
                <w:sz w:val="24"/>
                <w:szCs w:val="24"/>
              </w:rPr>
              <w:t>)</w:t>
            </w:r>
          </w:p>
        </w:tc>
        <w:tc>
          <w:tcPr>
            <w:tcW w:w="3572" w:type="dxa"/>
            <w:shd w:val="clear" w:color="auto" w:fill="auto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sz w:val="24"/>
                <w:szCs w:val="24"/>
              </w:rPr>
              <w:t>Primary Schools</w:t>
            </w:r>
          </w:p>
        </w:tc>
      </w:tr>
      <w:tr>
        <w:trPr>
          <w:trHeight w:val="558"/>
        </w:trPr>
        <w:tc>
          <w:tcPr>
            <w:tcW w:w="3572" w:type="dxa"/>
            <w:shd w:val="clear" w:color="auto" w:fill="D9D9D9" w:themeFill="background1" w:themeFillShade="D9"/>
            <w:vAlign w:val="center"/>
          </w:tcPr>
          <w:p>
            <w:pPr>
              <w:rPr>
                <w:rFonts w:ascii="Trebuchet MS" w:hAnsi="Trebuchet MS" w:cs="Times New Roman"/>
                <w:sz w:val="28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Provider</w:t>
            </w:r>
            <w:r>
              <w:rPr>
                <w:rFonts w:ascii="Trebuchet MS" w:hAnsi="Trebuchet MS" w:cs="Times New Roman"/>
                <w:sz w:val="24"/>
                <w:szCs w:val="24"/>
              </w:rPr>
              <w:t xml:space="preserve"> (C2k, EA, CCEA </w:t>
            </w:r>
            <w:proofErr w:type="spellStart"/>
            <w:r>
              <w:rPr>
                <w:rFonts w:ascii="Trebuchet MS" w:hAnsi="Trebuchet MS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rebuchet MS" w:hAnsi="Trebuchet MS" w:cs="Times New Roman"/>
                <w:sz w:val="24"/>
                <w:szCs w:val="24"/>
              </w:rPr>
              <w:t>)</w:t>
            </w:r>
          </w:p>
        </w:tc>
        <w:tc>
          <w:tcPr>
            <w:tcW w:w="3572" w:type="dxa"/>
            <w:shd w:val="clear" w:color="auto" w:fill="auto"/>
            <w:vAlign w:val="center"/>
          </w:tcPr>
          <w:p>
            <w:pPr>
              <w:rPr>
                <w:rFonts w:ascii="Trebuchet MS" w:hAnsi="Trebuchet MS" w:cs="Times New Roman"/>
                <w:sz w:val="28"/>
                <w:szCs w:val="24"/>
              </w:rPr>
            </w:pPr>
            <w:r>
              <w:rPr>
                <w:rFonts w:ascii="Trebuchet MS" w:hAnsi="Trebuchet MS" w:cs="Times New Roman"/>
                <w:sz w:val="28"/>
                <w:szCs w:val="24"/>
              </w:rPr>
              <w:t>C2k</w:t>
            </w:r>
          </w:p>
        </w:tc>
      </w:tr>
    </w:tbl>
    <w:p>
      <w:pPr>
        <w:spacing w:after="0"/>
        <w:rPr>
          <w:rFonts w:ascii="Trebuchet MS" w:hAnsi="Trebuchet MS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306"/>
      </w:tblGrid>
      <w:tr>
        <w:tc>
          <w:tcPr>
            <w:tcW w:w="7144" w:type="dxa"/>
            <w:gridSpan w:val="2"/>
            <w:shd w:val="clear" w:color="auto" w:fill="D9D9D9" w:themeFill="background1" w:themeFillShade="D9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Application submitted to C2k</w:t>
            </w:r>
            <w:r>
              <w:rPr>
                <w:rFonts w:ascii="Trebuchet MS" w:hAnsi="Trebuchet MS" w:cs="Times New Roman"/>
                <w:sz w:val="24"/>
                <w:szCs w:val="24"/>
              </w:rPr>
              <w:t xml:space="preserve"> (Chair of Group)</w:t>
            </w:r>
            <w:r>
              <w:rPr>
                <w:rFonts w:ascii="Trebuchet MS" w:hAnsi="Trebuchet MS" w:cs="Times New Roman"/>
                <w:sz w:val="24"/>
                <w:szCs w:val="24"/>
              </w:rPr>
              <w:tab/>
            </w:r>
          </w:p>
        </w:tc>
      </w:tr>
      <w:tr>
        <w:trPr>
          <w:trHeight w:val="340"/>
        </w:trPr>
        <w:tc>
          <w:tcPr>
            <w:tcW w:w="1838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Chair</w:t>
            </w:r>
            <w:r>
              <w:rPr>
                <w:rFonts w:ascii="Trebuchet MS" w:hAnsi="Trebuchet MS" w:cs="Times New Roman"/>
                <w:sz w:val="24"/>
                <w:szCs w:val="24"/>
              </w:rPr>
              <w:t>:</w:t>
            </w:r>
          </w:p>
        </w:tc>
        <w:tc>
          <w:tcPr>
            <w:tcW w:w="5306" w:type="dxa"/>
            <w:vAlign w:val="center"/>
          </w:tcPr>
          <w:p>
            <w:pPr>
              <w:jc w:val="center"/>
              <w:rPr>
                <w:rFonts w:ascii="Trebuchet MS" w:hAnsi="Trebuchet MS" w:cs="Times New Roman"/>
                <w:sz w:val="28"/>
                <w:szCs w:val="24"/>
              </w:rPr>
            </w:pPr>
            <w:r>
              <w:rPr>
                <w:rFonts w:ascii="Trebuchet MS" w:hAnsi="Trebuchet MS" w:cs="Times New Roman"/>
                <w:sz w:val="28"/>
                <w:szCs w:val="24"/>
              </w:rPr>
              <w:t>Alison</w:t>
            </w:r>
          </w:p>
        </w:tc>
      </w:tr>
      <w:tr>
        <w:trPr>
          <w:trHeight w:val="340"/>
        </w:trPr>
        <w:tc>
          <w:tcPr>
            <w:tcW w:w="1838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Group</w:t>
            </w:r>
            <w:r>
              <w:rPr>
                <w:rFonts w:ascii="Trebuchet MS" w:hAnsi="Trebuchet MS" w:cs="Times New Roman"/>
                <w:sz w:val="24"/>
                <w:szCs w:val="24"/>
              </w:rPr>
              <w:t>:</w:t>
            </w:r>
          </w:p>
        </w:tc>
        <w:tc>
          <w:tcPr>
            <w:tcW w:w="5306" w:type="dxa"/>
            <w:vAlign w:val="center"/>
          </w:tcPr>
          <w:p>
            <w:pPr>
              <w:jc w:val="center"/>
              <w:rPr>
                <w:rFonts w:ascii="Trebuchet MS" w:hAnsi="Trebuchet MS" w:cs="Times New Roman"/>
                <w:sz w:val="28"/>
                <w:szCs w:val="24"/>
              </w:rPr>
            </w:pPr>
            <w:r>
              <w:rPr>
                <w:rFonts w:ascii="Trebuchet MS" w:hAnsi="Trebuchet MS" w:cs="Times New Roman"/>
                <w:sz w:val="28"/>
                <w:szCs w:val="24"/>
              </w:rPr>
              <w:t>SIMS .net Procedures</w:t>
            </w:r>
          </w:p>
        </w:tc>
      </w:tr>
      <w:tr>
        <w:trPr>
          <w:trHeight w:val="340"/>
        </w:trPr>
        <w:tc>
          <w:tcPr>
            <w:tcW w:w="1838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Date</w:t>
            </w:r>
            <w:r>
              <w:rPr>
                <w:rFonts w:ascii="Trebuchet MS" w:hAnsi="Trebuchet MS" w:cs="Times New Roman"/>
                <w:sz w:val="24"/>
                <w:szCs w:val="24"/>
              </w:rPr>
              <w:t>:</w:t>
            </w:r>
          </w:p>
        </w:tc>
        <w:tc>
          <w:tcPr>
            <w:tcW w:w="5306" w:type="dxa"/>
            <w:vAlign w:val="center"/>
          </w:tcPr>
          <w:p>
            <w:pPr>
              <w:jc w:val="center"/>
              <w:rPr>
                <w:rFonts w:ascii="Trebuchet MS" w:hAnsi="Trebuchet MS" w:cs="Times New Roman"/>
                <w:sz w:val="28"/>
                <w:szCs w:val="24"/>
              </w:rPr>
            </w:pPr>
            <w:r>
              <w:rPr>
                <w:rFonts w:ascii="Trebuchet MS" w:hAnsi="Trebuchet MS" w:cs="Times New Roman"/>
                <w:sz w:val="28"/>
                <w:szCs w:val="24"/>
              </w:rPr>
              <w:t>25/05/21</w:t>
            </w:r>
          </w:p>
        </w:tc>
      </w:tr>
      <w:tr>
        <w:trPr>
          <w:trHeight w:val="340"/>
        </w:trPr>
        <w:tc>
          <w:tcPr>
            <w:tcW w:w="7144" w:type="dxa"/>
            <w:gridSpan w:val="2"/>
            <w:shd w:val="clear" w:color="auto" w:fill="D9D9D9" w:themeFill="background1" w:themeFillShade="D9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Application approved</w:t>
            </w:r>
            <w:r>
              <w:rPr>
                <w:rFonts w:ascii="Trebuchet MS" w:hAnsi="Trebuchet MS" w:cs="Times New Roman"/>
                <w:sz w:val="24"/>
                <w:szCs w:val="24"/>
              </w:rPr>
              <w:t xml:space="preserve"> (Locality Lead) </w:t>
            </w:r>
          </w:p>
        </w:tc>
      </w:tr>
      <w:tr>
        <w:trPr>
          <w:trHeight w:val="340"/>
        </w:trPr>
        <w:tc>
          <w:tcPr>
            <w:tcW w:w="1838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Locality Lead</w:t>
            </w:r>
            <w:r>
              <w:rPr>
                <w:rFonts w:ascii="Trebuchet MS" w:hAnsi="Trebuchet MS" w:cs="Times New Roman"/>
                <w:sz w:val="24"/>
                <w:szCs w:val="24"/>
              </w:rPr>
              <w:t>:</w:t>
            </w:r>
          </w:p>
        </w:tc>
        <w:tc>
          <w:tcPr>
            <w:tcW w:w="5306" w:type="dxa"/>
            <w:vAlign w:val="center"/>
          </w:tcPr>
          <w:p>
            <w:pPr>
              <w:jc w:val="center"/>
              <w:rPr>
                <w:rFonts w:ascii="Trebuchet MS" w:hAnsi="Trebuchet MS" w:cs="Times New Roman"/>
                <w:sz w:val="28"/>
                <w:szCs w:val="24"/>
              </w:rPr>
            </w:pPr>
            <w:r>
              <w:rPr>
                <w:rFonts w:ascii="Trebuchet MS" w:hAnsi="Trebuchet MS" w:cs="Times New Roman"/>
                <w:sz w:val="28"/>
                <w:szCs w:val="24"/>
              </w:rPr>
              <w:t>Shane</w:t>
            </w:r>
          </w:p>
        </w:tc>
      </w:tr>
      <w:tr>
        <w:trPr>
          <w:trHeight w:val="340"/>
        </w:trPr>
        <w:tc>
          <w:tcPr>
            <w:tcW w:w="1838" w:type="dxa"/>
            <w:vAlign w:val="center"/>
          </w:tcPr>
          <w:p>
            <w:pPr>
              <w:rPr>
                <w:rFonts w:ascii="Trebuchet MS" w:hAnsi="Trebuchet MS" w:cs="Times New Roman"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Date</w:t>
            </w:r>
            <w:r>
              <w:rPr>
                <w:rFonts w:ascii="Trebuchet MS" w:hAnsi="Trebuchet MS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5306" w:type="dxa"/>
            <w:vAlign w:val="center"/>
          </w:tcPr>
          <w:p>
            <w:pPr>
              <w:jc w:val="center"/>
              <w:rPr>
                <w:rFonts w:ascii="Trebuchet MS" w:hAnsi="Trebuchet MS" w:cs="Times New Roman"/>
                <w:sz w:val="28"/>
                <w:szCs w:val="24"/>
              </w:rPr>
            </w:pPr>
          </w:p>
        </w:tc>
      </w:tr>
    </w:tbl>
    <w:p>
      <w:pPr>
        <w:spacing w:after="0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ab/>
      </w:r>
    </w:p>
    <w:p>
      <w:pPr>
        <w:spacing w:after="0"/>
        <w:ind w:right="257"/>
        <w:rPr>
          <w:rFonts w:ascii="Trebuchet MS" w:hAnsi="Trebuchet MS" w:cs="Times New Roman"/>
          <w:b/>
          <w:i/>
          <w:sz w:val="24"/>
          <w:szCs w:val="24"/>
          <w:u w:val="single"/>
        </w:rPr>
      </w:pPr>
      <w:r>
        <w:rPr>
          <w:rFonts w:ascii="Trebuchet MS" w:hAnsi="Trebuchet MS" w:cs="Times New Roman"/>
          <w:b/>
          <w:i/>
          <w:sz w:val="24"/>
          <w:szCs w:val="24"/>
          <w:u w:val="single"/>
        </w:rPr>
        <w:t>Please note:</w:t>
      </w:r>
    </w:p>
    <w:p>
      <w:pPr>
        <w:pStyle w:val="ListParagraph"/>
        <w:numPr>
          <w:ilvl w:val="0"/>
          <w:numId w:val="1"/>
        </w:numPr>
        <w:spacing w:after="0"/>
        <w:ind w:left="284" w:right="257" w:hanging="284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Opening and closing date of courses will be based on the earliest course listed below.</w:t>
      </w:r>
    </w:p>
    <w:p>
      <w:pPr>
        <w:pStyle w:val="ListParagraph"/>
        <w:numPr>
          <w:ilvl w:val="0"/>
          <w:numId w:val="1"/>
        </w:numPr>
        <w:spacing w:after="0"/>
        <w:ind w:left="284" w:right="257" w:hanging="284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Confirmation emails will be sent to attendees by the admin staff within 2 working days of the closing date.</w:t>
      </w:r>
    </w:p>
    <w:p>
      <w:pPr>
        <w:spacing w:after="0"/>
        <w:rPr>
          <w:rFonts w:ascii="Trebuchet MS" w:hAnsi="Trebuchet MS" w:cs="Times New Roman"/>
          <w:b/>
          <w:i/>
          <w:sz w:val="24"/>
          <w:szCs w:val="24"/>
        </w:rPr>
      </w:pPr>
    </w:p>
    <w:p>
      <w:pPr>
        <w:spacing w:after="0"/>
        <w:rPr>
          <w:rFonts w:ascii="Trebuchet MS" w:hAnsi="Trebuchet MS" w:cs="Times New Roman"/>
          <w:b/>
          <w:i/>
          <w:sz w:val="24"/>
          <w:szCs w:val="24"/>
        </w:rPr>
      </w:pPr>
      <w:r>
        <w:rPr>
          <w:rFonts w:ascii="Trebuchet MS" w:hAnsi="Trebuchet MS" w:cs="Times New Roman"/>
          <w:b/>
          <w:i/>
          <w:sz w:val="24"/>
          <w:szCs w:val="24"/>
        </w:rPr>
        <w:t>TO BE COMPLETED BY ONLINE COURSE ADMINISTRATOR</w:t>
      </w:r>
    </w:p>
    <w:tbl>
      <w:tblPr>
        <w:tblStyle w:val="TableGrid"/>
        <w:tblW w:w="7144" w:type="dxa"/>
        <w:tblLook w:val="04A0" w:firstRow="1" w:lastRow="0" w:firstColumn="1" w:lastColumn="0" w:noHBand="0" w:noVBand="1"/>
      </w:tblPr>
      <w:tblGrid>
        <w:gridCol w:w="2972"/>
        <w:gridCol w:w="4172"/>
      </w:tblGrid>
      <w:tr>
        <w:tc>
          <w:tcPr>
            <w:tcW w:w="2972" w:type="dxa"/>
          </w:tcPr>
          <w:p>
            <w:pPr>
              <w:rPr>
                <w:rFonts w:ascii="Trebuchet MS" w:hAnsi="Trebuchet MS" w:cs="Times New Roman"/>
                <w:i/>
              </w:rPr>
            </w:pPr>
            <w:r>
              <w:rPr>
                <w:rFonts w:ascii="Trebuchet MS" w:hAnsi="Trebuchet MS" w:cs="Times New Roman"/>
                <w:i/>
              </w:rPr>
              <w:t>Opening date of course:</w:t>
            </w:r>
          </w:p>
        </w:tc>
        <w:tc>
          <w:tcPr>
            <w:tcW w:w="4172" w:type="dxa"/>
          </w:tcPr>
          <w:p>
            <w:pPr>
              <w:rPr>
                <w:rFonts w:ascii="Trebuchet MS" w:hAnsi="Trebuchet MS" w:cs="Times New Roman"/>
                <w:i/>
                <w:sz w:val="28"/>
              </w:rPr>
            </w:pPr>
          </w:p>
        </w:tc>
      </w:tr>
      <w:tr>
        <w:tc>
          <w:tcPr>
            <w:tcW w:w="2972" w:type="dxa"/>
          </w:tcPr>
          <w:p>
            <w:pPr>
              <w:rPr>
                <w:rFonts w:ascii="Trebuchet MS" w:hAnsi="Trebuchet MS" w:cs="Times New Roman"/>
                <w:i/>
              </w:rPr>
            </w:pPr>
            <w:r>
              <w:rPr>
                <w:rFonts w:ascii="Trebuchet MS" w:hAnsi="Trebuchet MS" w:cs="Times New Roman"/>
                <w:i/>
              </w:rPr>
              <w:t>Closing date of course:</w:t>
            </w:r>
          </w:p>
        </w:tc>
        <w:tc>
          <w:tcPr>
            <w:tcW w:w="4172" w:type="dxa"/>
          </w:tcPr>
          <w:p>
            <w:pPr>
              <w:rPr>
                <w:rFonts w:ascii="Trebuchet MS" w:hAnsi="Trebuchet MS" w:cs="Times New Roman"/>
                <w:i/>
                <w:sz w:val="28"/>
              </w:rPr>
            </w:pPr>
          </w:p>
        </w:tc>
      </w:tr>
      <w:tr>
        <w:tc>
          <w:tcPr>
            <w:tcW w:w="2972" w:type="dxa"/>
          </w:tcPr>
          <w:p>
            <w:pPr>
              <w:rPr>
                <w:rFonts w:ascii="Trebuchet MS" w:hAnsi="Trebuchet MS" w:cs="Times New Roman"/>
                <w:i/>
              </w:rPr>
            </w:pPr>
            <w:r>
              <w:rPr>
                <w:rFonts w:ascii="Trebuchet MS" w:hAnsi="Trebuchet MS" w:cs="Times New Roman"/>
                <w:i/>
              </w:rPr>
              <w:t>Date course link to schools:</w:t>
            </w:r>
          </w:p>
        </w:tc>
        <w:tc>
          <w:tcPr>
            <w:tcW w:w="4172" w:type="dxa"/>
          </w:tcPr>
          <w:p>
            <w:pPr>
              <w:rPr>
                <w:rFonts w:ascii="Trebuchet MS" w:hAnsi="Trebuchet MS" w:cs="Times New Roman"/>
                <w:i/>
                <w:sz w:val="28"/>
              </w:rPr>
            </w:pPr>
          </w:p>
        </w:tc>
      </w:tr>
      <w:tr>
        <w:tc>
          <w:tcPr>
            <w:tcW w:w="2972" w:type="dxa"/>
          </w:tcPr>
          <w:p>
            <w:pPr>
              <w:rPr>
                <w:rFonts w:ascii="Trebuchet MS" w:hAnsi="Trebuchet MS" w:cs="Times New Roman"/>
                <w:i/>
              </w:rPr>
            </w:pPr>
            <w:r>
              <w:rPr>
                <w:rFonts w:ascii="Trebuchet MS" w:hAnsi="Trebuchet MS" w:cs="Times New Roman"/>
                <w:i/>
              </w:rPr>
              <w:t>Course Administrator:</w:t>
            </w:r>
          </w:p>
        </w:tc>
        <w:tc>
          <w:tcPr>
            <w:tcW w:w="4172" w:type="dxa"/>
          </w:tcPr>
          <w:p>
            <w:pPr>
              <w:rPr>
                <w:rFonts w:ascii="Trebuchet MS" w:hAnsi="Trebuchet MS" w:cs="Times New Roman"/>
                <w:i/>
                <w:sz w:val="28"/>
              </w:rPr>
            </w:pPr>
          </w:p>
        </w:tc>
      </w:tr>
    </w:tbl>
    <w:p>
      <w:pPr>
        <w:spacing w:after="0"/>
        <w:rPr>
          <w:rFonts w:ascii="Trebuchet MS" w:hAnsi="Trebuchet MS" w:cs="Times New Roman"/>
          <w:sz w:val="24"/>
          <w:szCs w:val="24"/>
        </w:rPr>
      </w:pPr>
    </w:p>
    <w:p>
      <w:pPr>
        <w:rPr>
          <w:rFonts w:ascii="Trebuchet MS" w:hAnsi="Trebuchet MS" w:cs="Times New Roman"/>
          <w:sz w:val="24"/>
          <w:szCs w:val="24"/>
        </w:rPr>
        <w:sectPr>
          <w:headerReference w:type="default" r:id="rId7"/>
          <w:footerReference w:type="default" r:id="rId8"/>
          <w:type w:val="continuous"/>
          <w:pgSz w:w="16838" w:h="11906" w:orient="landscape"/>
          <w:pgMar w:top="720" w:right="720" w:bottom="720" w:left="720" w:header="567" w:footer="567" w:gutter="0"/>
          <w:cols w:num="2" w:space="708"/>
          <w:docGrid w:linePitch="360"/>
        </w:sectPr>
      </w:pP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2268"/>
        <w:gridCol w:w="2126"/>
        <w:gridCol w:w="2410"/>
        <w:gridCol w:w="4820"/>
      </w:tblGrid>
      <w:tr>
        <w:trPr>
          <w:trHeight w:val="283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lastRenderedPageBreak/>
              <w:t>Date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Time (from/to)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 xml:space="preserve">Platform </w:t>
            </w:r>
          </w:p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 xml:space="preserve">(e.g. Collaborate)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Target Locality</w:t>
            </w:r>
          </w:p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(1,2,3 or All)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Maximum number for this session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Staff delivering this session</w:t>
            </w: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15/06/21</w:t>
            </w: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10:30 – 11:15</w:t>
            </w: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Collaborate</w:t>
            </w: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All</w:t>
            </w: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100</w:t>
            </w: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Alison, Daire, Fiona, Roisin</w:t>
            </w: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15/06/21</w:t>
            </w: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2:00 – 2:45</w:t>
            </w: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Collaborate</w:t>
            </w: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All</w:t>
            </w: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100</w:t>
            </w: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  <w:r>
              <w:rPr>
                <w:rFonts w:ascii="Trebuchet MS" w:hAnsi="Trebuchet MS" w:cs="Times New Roman"/>
                <w:sz w:val="28"/>
                <w:szCs w:val="28"/>
              </w:rPr>
              <w:t>Alison, Daire, Fiona, Roisin</w:t>
            </w: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  <w:tr>
        <w:trPr>
          <w:trHeight w:val="283"/>
        </w:trPr>
        <w:tc>
          <w:tcPr>
            <w:tcW w:w="198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>
            <w:pPr>
              <w:rPr>
                <w:rFonts w:ascii="Trebuchet MS" w:hAnsi="Trebuchet MS" w:cs="Times New Roman"/>
                <w:sz w:val="28"/>
                <w:szCs w:val="28"/>
              </w:rPr>
            </w:pPr>
          </w:p>
        </w:tc>
      </w:tr>
    </w:tbl>
    <w:p>
      <w:pPr>
        <w:spacing w:after="0"/>
        <w:rPr>
          <w:rFonts w:ascii="Trebuchet MS" w:hAnsi="Trebuchet MS" w:cs="Times New Roman"/>
          <w:sz w:val="10"/>
          <w:szCs w:val="24"/>
        </w:rPr>
      </w:pPr>
    </w:p>
    <w:sectPr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  <w:tabs>
        <w:tab w:val="clear" w:pos="4513"/>
        <w:tab w:val="clear" w:pos="9026"/>
        <w:tab w:val="center" w:pos="5245"/>
      </w:tabs>
      <w:jc w:val="center"/>
      <w:rPr>
        <w:rFonts w:ascii="Times New Roman" w:hAnsi="Times New Roman" w:cs="Times New Roman"/>
        <w:sz w:val="36"/>
        <w:szCs w:val="36"/>
      </w:rPr>
    </w:pPr>
    <w:r>
      <w:rPr>
        <w:noProof/>
        <w:lang w:eastAsia="en-GB"/>
      </w:rPr>
      <w:drawing>
        <wp:inline distT="0" distB="0" distL="0" distR="0">
          <wp:extent cx="932444" cy="500933"/>
          <wp:effectExtent l="0" t="0" r="127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2k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303" cy="523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36"/>
        <w:szCs w:val="36"/>
      </w:rPr>
      <w:tab/>
    </w:r>
    <w:r>
      <w:rPr>
        <w:rFonts w:ascii="Times New Roman" w:hAnsi="Times New Roman" w:cs="Times New Roman"/>
        <w:sz w:val="36"/>
        <w:szCs w:val="36"/>
      </w:rPr>
      <w:tab/>
    </w:r>
    <w:r>
      <w:rPr>
        <w:rFonts w:ascii="Times New Roman" w:hAnsi="Times New Roman" w:cs="Times New Roman"/>
        <w:sz w:val="36"/>
        <w:szCs w:val="36"/>
      </w:rPr>
      <w:tab/>
    </w:r>
    <w:r>
      <w:rPr>
        <w:rFonts w:ascii="Times New Roman" w:hAnsi="Times New Roman" w:cs="Times New Roman"/>
        <w:sz w:val="36"/>
        <w:szCs w:val="36"/>
      </w:rPr>
      <w:tab/>
    </w:r>
    <w:r>
      <w:rPr>
        <w:rFonts w:ascii="Times New Roman" w:hAnsi="Times New Roman" w:cs="Times New Roman"/>
        <w:sz w:val="36"/>
        <w:szCs w:val="36"/>
      </w:rPr>
      <w:tab/>
    </w:r>
    <w:r>
      <w:rPr>
        <w:rFonts w:ascii="Trebuchet MS" w:hAnsi="Trebuchet MS" w:cs="Times New Roman"/>
        <w:sz w:val="36"/>
        <w:szCs w:val="36"/>
      </w:rPr>
      <w:t>C2k Online Training Course application 20/21</w:t>
    </w:r>
  </w:p>
  <w:p>
    <w:pPr>
      <w:pStyle w:val="Header"/>
      <w:tabs>
        <w:tab w:val="clear" w:pos="4513"/>
        <w:tab w:val="clear" w:pos="9026"/>
        <w:tab w:val="center" w:pos="5245"/>
      </w:tabs>
      <w:rPr>
        <w:rFonts w:ascii="Times New Roman" w:hAnsi="Times New Roman" w:cs="Times New Roman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22A69"/>
    <w:multiLevelType w:val="hybridMultilevel"/>
    <w:tmpl w:val="8550D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926F95C4-2028-44C0-B4F0-44280093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99" w:after="19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3D74A1"/>
      <w:u w:val="none"/>
      <w:effect w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2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42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ESANI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Torrens</dc:creator>
  <cp:keywords/>
  <dc:description/>
  <cp:lastModifiedBy>Alison Dane</cp:lastModifiedBy>
  <cp:revision>3</cp:revision>
  <cp:lastPrinted>2020-07-10T11:19:00Z</cp:lastPrinted>
  <dcterms:created xsi:type="dcterms:W3CDTF">2021-05-25T15:15:00Z</dcterms:created>
  <dcterms:modified xsi:type="dcterms:W3CDTF">2021-05-25T15:18:00Z</dcterms:modified>
</cp:coreProperties>
</file>